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A2" w:rsidRPr="00753396" w:rsidRDefault="004542A2" w:rsidP="009F4ED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Zar"/>
          <w:b/>
          <w:bCs/>
          <w:sz w:val="32"/>
          <w:szCs w:val="32"/>
        </w:rPr>
      </w:pPr>
      <w:r w:rsidRPr="00753396">
        <w:rPr>
          <w:rFonts w:ascii="Times New Roman" w:eastAsia="Times New Roman" w:hAnsi="Times New Roman" w:cs="Zar"/>
          <w:b/>
          <w:bCs/>
          <w:sz w:val="32"/>
          <w:szCs w:val="32"/>
          <w:rtl/>
        </w:rPr>
        <w:t>مشاهده تازه ها</w:t>
      </w:r>
      <w:r w:rsidR="009F4ED8" w:rsidRPr="00753396">
        <w:rPr>
          <w:rFonts w:ascii="Times New Roman" w:eastAsia="Times New Roman" w:hAnsi="Times New Roman" w:cs="Zar"/>
          <w:b/>
          <w:bCs/>
          <w:sz w:val="32"/>
          <w:szCs w:val="32"/>
          <w:rtl/>
        </w:rPr>
        <w:t>ي</w:t>
      </w:r>
      <w:r w:rsidRPr="00753396">
        <w:rPr>
          <w:rFonts w:ascii="Times New Roman" w:eastAsia="Times New Roman" w:hAnsi="Times New Roman" w:cs="Zar"/>
          <w:b/>
          <w:bCs/>
          <w:sz w:val="32"/>
          <w:szCs w:val="32"/>
          <w:rtl/>
        </w:rPr>
        <w:t xml:space="preserve"> کتابخانه</w:t>
      </w:r>
      <w:r w:rsidRPr="00753396">
        <w:rPr>
          <w:rFonts w:ascii="Times New Roman" w:eastAsia="Times New Roman" w:hAnsi="Times New Roman" w:cs="Zar"/>
          <w:b/>
          <w:bCs/>
          <w:sz w:val="32"/>
          <w:szCs w:val="32"/>
        </w:rPr>
        <w:t>:</w:t>
      </w:r>
    </w:p>
    <w:p w:rsidR="004542A2" w:rsidRPr="004542A2" w:rsidRDefault="004542A2" w:rsidP="009F4ED8">
      <w:p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مشاهده آخر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منابع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که به س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ستم وارد شده است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امکانات صفحه اصل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بهره ببر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منظور به صفحه اصل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رفته و بخش تازه 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کتابخانه را مشاهده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مشاهده منابع قد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تر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صفحات بعد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="009F4ED8">
        <w:rPr>
          <w:rFonts w:ascii="Times New Roman" w:eastAsia="Times New Roman" w:hAnsi="Times New Roman" w:cs="Zar" w:hint="cs"/>
          <w:sz w:val="24"/>
          <w:szCs w:val="24"/>
          <w:rtl/>
        </w:rPr>
        <w:t>.</w:t>
      </w:r>
    </w:p>
    <w:p w:rsidR="004542A2" w:rsidRPr="00753396" w:rsidRDefault="004542A2" w:rsidP="00753396">
      <w:pPr>
        <w:spacing w:after="0" w:line="240" w:lineRule="auto"/>
        <w:jc w:val="both"/>
        <w:outlineLvl w:val="1"/>
        <w:rPr>
          <w:rFonts w:ascii="Times New Roman" w:eastAsia="Times New Roman" w:hAnsi="Times New Roman" w:cs="Zar"/>
          <w:b/>
          <w:bCs/>
          <w:sz w:val="32"/>
          <w:szCs w:val="32"/>
        </w:rPr>
      </w:pPr>
      <w:r w:rsidRPr="00753396">
        <w:rPr>
          <w:rFonts w:ascii="Times New Roman" w:eastAsia="Times New Roman" w:hAnsi="Times New Roman" w:cs="Zar"/>
          <w:b/>
          <w:bCs/>
          <w:sz w:val="32"/>
          <w:szCs w:val="32"/>
          <w:rtl/>
        </w:rPr>
        <w:t>جستجو</w:t>
      </w:r>
      <w:r w:rsidRPr="00753396">
        <w:rPr>
          <w:rFonts w:ascii="Times New Roman" w:eastAsia="Times New Roman" w:hAnsi="Times New Roman" w:cs="Zar"/>
          <w:b/>
          <w:bCs/>
          <w:sz w:val="32"/>
          <w:szCs w:val="32"/>
        </w:rPr>
        <w:t>:</w:t>
      </w:r>
    </w:p>
    <w:p w:rsidR="009F4ED8" w:rsidRDefault="004542A2" w:rsidP="00753396">
      <w:pPr>
        <w:spacing w:after="0" w:line="240" w:lineRule="auto"/>
        <w:jc w:val="both"/>
        <w:rPr>
          <w:rFonts w:ascii="Times New Roman" w:eastAsia="Times New Roman" w:hAnsi="Times New Roman" w:cs="Zar" w:hint="cs"/>
          <w:sz w:val="24"/>
          <w:szCs w:val="24"/>
          <w:rtl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کتاب ، پا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ان نامه ، مقالات و غ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ره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گز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نه 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سر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ع (در صفحه اصل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)،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ساده و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پ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شرفته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9F4ED8" w:rsidRDefault="009F4ED8" w:rsidP="00753396">
      <w:pPr>
        <w:spacing w:after="0" w:line="240" w:lineRule="auto"/>
        <w:jc w:val="both"/>
        <w:rPr>
          <w:rFonts w:ascii="Times New Roman" w:eastAsia="Times New Roman" w:hAnsi="Times New Roman" w:cs="Zar" w:hint="cs"/>
          <w:sz w:val="24"/>
          <w:szCs w:val="24"/>
          <w:rtl/>
        </w:rPr>
      </w:pPr>
    </w:p>
    <w:p w:rsidR="004542A2" w:rsidRPr="004542A2" w:rsidRDefault="004542A2" w:rsidP="00753396">
      <w:p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نکته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: </w:t>
      </w:r>
    </w:p>
    <w:p w:rsidR="004542A2" w:rsidRPr="004542A2" w:rsidRDefault="004542A2" w:rsidP="007533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در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سر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ع، عبارت مورد نظر در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ه ف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لدها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موجود جستجو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شود.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دق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قتر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ساده و پ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شرفته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در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ساده و پ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شرفته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مجموعه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خاص را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جستجو انتخاب کرده و حت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ف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لد مورد جستجو را 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ز تع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در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پ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شرفته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ترک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ب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ز بهره ببر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753396" w:rsidRDefault="004542A2" w:rsidP="00753396">
      <w:pPr>
        <w:spacing w:after="0" w:line="240" w:lineRule="auto"/>
        <w:jc w:val="both"/>
        <w:outlineLvl w:val="1"/>
        <w:rPr>
          <w:rFonts w:ascii="Times New Roman" w:eastAsia="Times New Roman" w:hAnsi="Times New Roman" w:cs="Zar"/>
          <w:b/>
          <w:bCs/>
          <w:sz w:val="32"/>
          <w:szCs w:val="32"/>
        </w:rPr>
      </w:pPr>
      <w:r w:rsidRPr="00753396">
        <w:rPr>
          <w:rFonts w:ascii="Times New Roman" w:eastAsia="Times New Roman" w:hAnsi="Times New Roman" w:cs="Zar"/>
          <w:b/>
          <w:bCs/>
          <w:sz w:val="32"/>
          <w:szCs w:val="32"/>
          <w:rtl/>
        </w:rPr>
        <w:t>مشاهده منابع</w:t>
      </w:r>
      <w:r w:rsidRPr="00753396">
        <w:rPr>
          <w:rFonts w:ascii="Times New Roman" w:eastAsia="Times New Roman" w:hAnsi="Times New Roman" w:cs="Zar"/>
          <w:b/>
          <w:bCs/>
          <w:sz w:val="32"/>
          <w:szCs w:val="32"/>
        </w:rPr>
        <w:t>:</w:t>
      </w:r>
    </w:p>
    <w:p w:rsidR="004542A2" w:rsidRPr="004542A2" w:rsidRDefault="004542A2" w:rsidP="00753396">
      <w:p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مشاهده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منبع کاف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است از فهرست تازه 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کتابخانه ، فهرست مجموعه ها و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ا با استفاده از امکان جستجو، منبع مورد نظر را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افته و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آن منبع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کن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در صفحه اصل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منبع مورد نظر به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امکانات دسترس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دار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(ا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امکانات بسته به سطح دسترس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شما ممکن است متفاوت باشد</w:t>
      </w:r>
      <w:r w:rsidR="009F4ED8">
        <w:rPr>
          <w:rFonts w:ascii="Times New Roman" w:eastAsia="Times New Roman" w:hAnsi="Times New Roman" w:cs="Zar" w:hint="cs"/>
          <w:sz w:val="24"/>
          <w:szCs w:val="24"/>
          <w:rtl/>
        </w:rPr>
        <w:t>).</w:t>
      </w:r>
    </w:p>
    <w:p w:rsidR="009F4ED8" w:rsidRDefault="004542A2" w:rsidP="007533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Zar" w:hint="cs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جستجو درون منبع مورد نظر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جستجو درون محتوا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منبع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شما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نت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جه جستجو را بر اساس شماره صفحه محتوا و رتبه صفحه مرتب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spacing w:after="0" w:line="240" w:lineRule="auto"/>
        <w:ind w:left="720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نکته: استفاده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امکان زمان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امکان پذ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است که هم دسترس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آن به شما توسط مد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س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ستم اعطا شده باشد و 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منبع محتوا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جستجو داشته باشد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نما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ش اطلاعات کتابشناخت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منبع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هرگونه اطلاعات کتابشناخت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منبع در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داده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شود. مانند: عنوان، نام پد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دآور (برا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منابع بر اساس نام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پد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دآور کاف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است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آن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کن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د)، ناشر، شابک، موضوعات(برا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منابع بر اساس موضوعات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موضوع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داده شده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د)، نوع منبع و غ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ره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جاد نقد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جاد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نقد جد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منبع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  <w:r w:rsidRPr="004542A2">
        <w:rPr>
          <w:rFonts w:ascii="Times New Roman" w:eastAsia="Times New Roman" w:hAnsi="Times New Roman" w:cs="Zar"/>
          <w:sz w:val="24"/>
          <w:szCs w:val="24"/>
        </w:rPr>
        <w:br/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نکته: نقد 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وارد شده توسط شما ابتدا توسط مد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بخش بازب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و در صورت تأ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توسط تمام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اعضا قابل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خواهد بود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جاد 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ادداشت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جاد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ک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ادداشت جد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درباره منبع مورد نظر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  <w:r w:rsidRPr="004542A2">
        <w:rPr>
          <w:rFonts w:ascii="Times New Roman" w:eastAsia="Times New Roman" w:hAnsi="Times New Roman" w:cs="Zar"/>
          <w:sz w:val="24"/>
          <w:szCs w:val="24"/>
        </w:rPr>
        <w:br/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نکته: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ن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ادداشتها فقط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خود شما قابل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است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افزودن منبع به منابع مورد علاقه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اضافه کردن منبع مورد نظر به منابع مورد علاقه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9F4ED8" w:rsidRDefault="004542A2" w:rsidP="007533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Zar" w:hint="cs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lastRenderedPageBreak/>
        <w:t>نما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ش فهرست محتوا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د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ج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تال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منبع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در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شما فهرست محتوا 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ج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تال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منبع مورد نظر را</w:t>
      </w:r>
      <w:r w:rsidR="009F4ED8">
        <w:rPr>
          <w:rFonts w:ascii="Times New Roman" w:eastAsia="Times New Roman" w:hAnsi="Times New Roman" w:cs="Zar" w:hint="cs"/>
          <w:sz w:val="24"/>
          <w:szCs w:val="24"/>
          <w:rtl/>
        </w:rPr>
        <w:br/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مشاهده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مشاهده و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 دانلود محتوا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مورد نظر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مربوطه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استفاده کامل از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محتوا به راهنما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مورد نظر مراجعه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spacing w:after="0" w:line="240" w:lineRule="auto"/>
        <w:ind w:left="720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</w:rPr>
        <w:br/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نکته: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مشاهده و دانلود محتوا در صورت داشتن دسترس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که توسط مد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بخش تع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شود، فعال است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9F4ED8" w:rsidRDefault="004542A2" w:rsidP="007533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Zar" w:hint="cs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فهرست مطالب محتوا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د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ج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تال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فهرست مطلب اول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محتوا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ج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تال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در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داده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شود.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رجوع سر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ع به صفحه مورد نظر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مربوط به آن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کن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spacing w:after="0" w:line="240" w:lineRule="auto"/>
        <w:ind w:left="720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نکته: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به دسترس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کاربر و داشتن محتوا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ج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تال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بستگ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دارد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فهرست نقدها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مربوط به 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ن منبع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مشاهده نقدها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که قبلاً توسط شما و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 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گر کاربران در مورد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منبع وارد شده است،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نقدها شامل نام کاربر نقد کننده، امت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از منبع، تار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خ نقد و متن نقد است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فهرست 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ادداشت ها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جاد شده در مورد 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ن منبع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مشاهده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ادداشتها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که قبلاً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منبع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جاد کرده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د،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9F4ED8" w:rsidRDefault="004542A2" w:rsidP="007533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Zar" w:hint="cs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فهرست نسخه ها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منبع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مشاهده نسخه 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منبع مورد نظر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استفاده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به نسخه نصب شده کتابخانه پروان و سطح دسترس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کاربر بستگ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دارد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9F4ED8" w:rsidRDefault="004542A2" w:rsidP="00753396">
      <w:pPr>
        <w:spacing w:after="0" w:line="240" w:lineRule="auto"/>
        <w:ind w:left="720"/>
        <w:jc w:val="both"/>
        <w:rPr>
          <w:rFonts w:ascii="Times New Roman" w:eastAsia="Times New Roman" w:hAnsi="Times New Roman" w:cs="Zar" w:hint="cs"/>
          <w:sz w:val="24"/>
          <w:szCs w:val="24"/>
          <w:rtl/>
        </w:rPr>
      </w:pPr>
      <w:r w:rsidRPr="004542A2">
        <w:rPr>
          <w:rFonts w:ascii="Times New Roman" w:eastAsia="Times New Roman" w:hAnsi="Times New Roman" w:cs="Zar"/>
          <w:sz w:val="24"/>
          <w:szCs w:val="24"/>
        </w:rPr>
        <w:br/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نکته: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رزرو و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 نگهدار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منبع 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ز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spacing w:after="0" w:line="240" w:lineRule="auto"/>
        <w:ind w:left="720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نکته: امکان رزرو و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 امانت نسخه منبع به سطح دسترس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و وضع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ت نسخه بستگ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دارد</w:t>
      </w:r>
      <w:r w:rsidR="009F4ED8">
        <w:rPr>
          <w:rFonts w:ascii="Times New Roman" w:eastAsia="Times New Roman" w:hAnsi="Times New Roman" w:cs="Zar" w:hint="cs"/>
          <w:sz w:val="24"/>
          <w:szCs w:val="24"/>
          <w:rtl/>
        </w:rPr>
        <w:t>.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 </w:t>
      </w:r>
    </w:p>
    <w:p w:rsidR="004542A2" w:rsidRPr="004542A2" w:rsidRDefault="004542A2" w:rsidP="007533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نما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ش تصو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ر منبع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تصو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جلد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منبع در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داده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شود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مشاهد تصو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بزرگ تر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منبع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مربوطه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753396" w:rsidRDefault="004542A2" w:rsidP="00753396">
      <w:pPr>
        <w:spacing w:after="0" w:line="240" w:lineRule="auto"/>
        <w:jc w:val="both"/>
        <w:outlineLvl w:val="1"/>
        <w:rPr>
          <w:rFonts w:ascii="Times New Roman" w:eastAsia="Times New Roman" w:hAnsi="Times New Roman" w:cs="Zar"/>
          <w:b/>
          <w:bCs/>
          <w:sz w:val="32"/>
          <w:szCs w:val="32"/>
        </w:rPr>
      </w:pPr>
      <w:r w:rsidRPr="00753396">
        <w:rPr>
          <w:rFonts w:ascii="Times New Roman" w:eastAsia="Times New Roman" w:hAnsi="Times New Roman" w:cs="Zar"/>
          <w:b/>
          <w:bCs/>
          <w:sz w:val="32"/>
          <w:szCs w:val="32"/>
          <w:rtl/>
        </w:rPr>
        <w:t>نما</w:t>
      </w:r>
      <w:r w:rsidR="009F4ED8" w:rsidRPr="00753396">
        <w:rPr>
          <w:rFonts w:ascii="Times New Roman" w:eastAsia="Times New Roman" w:hAnsi="Times New Roman" w:cs="Zar"/>
          <w:b/>
          <w:bCs/>
          <w:sz w:val="32"/>
          <w:szCs w:val="32"/>
          <w:rtl/>
        </w:rPr>
        <w:t>ي</w:t>
      </w:r>
      <w:r w:rsidRPr="00753396">
        <w:rPr>
          <w:rFonts w:ascii="Times New Roman" w:eastAsia="Times New Roman" w:hAnsi="Times New Roman" w:cs="Zar"/>
          <w:b/>
          <w:bCs/>
          <w:sz w:val="32"/>
          <w:szCs w:val="32"/>
          <w:rtl/>
        </w:rPr>
        <w:t>ش محتوا</w:t>
      </w:r>
    </w:p>
    <w:p w:rsidR="004542A2" w:rsidRPr="004542A2" w:rsidRDefault="004542A2" w:rsidP="00753396">
      <w:p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محتوا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منبع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مشاهده محتوا در فهرست محتوا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ج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تال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منبع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کن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امکانات موجود در بخش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ش محتوا </w:t>
      </w:r>
    </w:p>
    <w:p w:rsidR="004542A2" w:rsidRPr="004542A2" w:rsidRDefault="004542A2" w:rsidP="00753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اطلاعات کتابشناخت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در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اطلاعات کتابشناخت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منبع حاو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محتوا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داده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شود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9F4ED8" w:rsidRDefault="004542A2" w:rsidP="00753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Zar" w:hint="cs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جستجو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درون محتوا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جستجو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درون محتوا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داده شده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ش فهرست صفحات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افت شده را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 بر اساس شماره صفحه و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 امت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از صفحه مرتب کرد </w:t>
      </w:r>
    </w:p>
    <w:p w:rsidR="004542A2" w:rsidRPr="004542A2" w:rsidRDefault="004542A2" w:rsidP="00753396">
      <w:pPr>
        <w:spacing w:after="0" w:line="240" w:lineRule="auto"/>
        <w:ind w:left="720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نکته: امکان جستجو</w:t>
      </w:r>
      <w:r w:rsidR="009F4ED8" w:rsidRP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درون محتوا فقط برا</w:t>
      </w:r>
      <w:r w:rsidR="009F4ED8" w:rsidRP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محتواها</w:t>
      </w:r>
      <w:r w:rsidR="009F4ED8" w:rsidRP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قابل دسترس خواهد بود که آن محتوا دارا</w:t>
      </w:r>
      <w:r w:rsidR="009F4ED8" w:rsidRP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متن قابل استخراج بوده باشد. مانند: محتوا</w:t>
      </w:r>
      <w:r w:rsidR="009F4ED8" w:rsidRP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 PDF 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، محتوا</w:t>
      </w:r>
      <w:r w:rsidR="009F4ED8" w:rsidRP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 HTML 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، محتوا</w:t>
      </w:r>
      <w:r w:rsidR="009F4ED8" w:rsidRP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DOC 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و غ</w:t>
      </w:r>
      <w:r w:rsidR="009F4ED8" w:rsidRP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ره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فهرست مطالب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فهرست مطالب محتوا در صورت موجود بودن در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قابل مشاهده است.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رفتن به صفحه مورد نظر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صفحه مربوطه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کن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تغ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ر اندازه صفحه نما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ش داده شده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تغ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اندازه محتوا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داده شده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امکان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استفاده کن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محتوا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 PDF: 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در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نوع محتوا از دو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تصو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ر کوچکتر و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 تصو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بزرگ تر متوان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محتوا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گالر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عکس: در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نوع محتوا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تصو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بزرگ، کوچک و بند انگشت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اندازه واقع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1:1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کن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lastRenderedPageBreak/>
        <w:t>تغ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ر صفحه نما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ش داده شده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ش صفحه قبل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ا بعد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صفحه قبل و صفحه بعد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پرش به صفحه خاص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رفتن سر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ع به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صفحه خاص کاف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است شماره صفحه مورد نظر را درون قسمت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که شماره صفحه را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دهد نوشته و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 enter 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را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صفحه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بزن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استفاده حداکثر از صفحه نما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ش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تمام صفحه شدن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محتوا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عدم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بخش اطلاعات سمت چپ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ز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خروج از مشاهده محتوا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خروج از بخش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محتوا و بازگشت به صفحه منبع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مربوطه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ل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نک دائم به 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ک صفحه از محتوا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نک دادن به 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صفحه خاص از محتوا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ارجاع دادن در مقاله ها و مطالب خارج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س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ستم م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توان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از 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نک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ش داده شده درگوشه بالا و سمت چپ صفحه محتوا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4542A2" w:rsidRPr="004542A2" w:rsidRDefault="004542A2" w:rsidP="00753396">
      <w:p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</w:rPr>
        <w:t xml:space="preserve">  </w:t>
      </w:r>
    </w:p>
    <w:p w:rsidR="004542A2" w:rsidRPr="00753396" w:rsidRDefault="004542A2" w:rsidP="00753396">
      <w:pPr>
        <w:spacing w:after="0" w:line="240" w:lineRule="auto"/>
        <w:jc w:val="both"/>
        <w:outlineLvl w:val="1"/>
        <w:rPr>
          <w:rFonts w:ascii="Times New Roman" w:eastAsia="Times New Roman" w:hAnsi="Times New Roman" w:cs="Zar"/>
          <w:b/>
          <w:bCs/>
          <w:sz w:val="32"/>
          <w:szCs w:val="32"/>
        </w:rPr>
      </w:pPr>
      <w:r w:rsidRPr="00753396">
        <w:rPr>
          <w:rFonts w:ascii="Times New Roman" w:eastAsia="Times New Roman" w:hAnsi="Times New Roman" w:cs="Zar"/>
          <w:b/>
          <w:bCs/>
          <w:sz w:val="32"/>
          <w:szCs w:val="32"/>
          <w:rtl/>
        </w:rPr>
        <w:t xml:space="preserve">کتابخانه من: </w:t>
      </w:r>
    </w:p>
    <w:p w:rsidR="004542A2" w:rsidRPr="004542A2" w:rsidRDefault="004542A2" w:rsidP="00753396">
      <w:p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sz w:val="24"/>
          <w:szCs w:val="24"/>
          <w:rtl/>
        </w:rPr>
        <w:t>امکان</w:t>
      </w:r>
      <w:r w:rsidR="009F4ED8">
        <w:rPr>
          <w:rFonts w:ascii="Times New Roman" w:eastAsia="Times New Roman" w:hAnsi="Times New Roman" w:cs="Zar" w:hint="cs"/>
          <w:sz w:val="24"/>
          <w:szCs w:val="24"/>
          <w:rtl/>
        </w:rPr>
        <w:t>ا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ت موجود در کتابخانه من </w:t>
      </w:r>
    </w:p>
    <w:p w:rsidR="004542A2" w:rsidRPr="004542A2" w:rsidRDefault="004542A2" w:rsidP="0075339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فهرست امانت ها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من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</w:p>
    <w:p w:rsidR="004542A2" w:rsidRPr="004542A2" w:rsidRDefault="004542A2" w:rsidP="0075339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فهرست رزرو و نگهدار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ها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من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</w:p>
    <w:p w:rsidR="004542A2" w:rsidRPr="004542A2" w:rsidRDefault="004542A2" w:rsidP="0075339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فهرست منابع مورد علاقه من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</w:p>
    <w:p w:rsidR="004542A2" w:rsidRPr="004542A2" w:rsidRDefault="004542A2" w:rsidP="0075339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فهرست 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ادداشت ها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من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</w:p>
    <w:p w:rsidR="004542A2" w:rsidRPr="004542A2" w:rsidRDefault="004542A2" w:rsidP="0075339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فهرست نقدها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من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</w:p>
    <w:p w:rsidR="004542A2" w:rsidRPr="004542A2" w:rsidRDefault="004542A2" w:rsidP="0075339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فهرست پ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شنهاد ها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 xml:space="preserve"> من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</w:p>
    <w:p w:rsidR="004542A2" w:rsidRPr="004542A2" w:rsidRDefault="004542A2" w:rsidP="0075339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Zar"/>
          <w:sz w:val="24"/>
          <w:szCs w:val="24"/>
        </w:rPr>
      </w:pP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تغ</w:t>
      </w:r>
      <w:r w:rsidR="009F4ED8">
        <w:rPr>
          <w:rFonts w:ascii="Times New Roman" w:eastAsia="Times New Roman" w:hAnsi="Times New Roman" w:cs="Zar"/>
          <w:b/>
          <w:bCs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b/>
          <w:bCs/>
          <w:sz w:val="24"/>
          <w:szCs w:val="24"/>
          <w:rtl/>
        </w:rPr>
        <w:t>ر رمز عبور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برا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تغ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رمز عبور از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بخش استفاده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بعد از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 گز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نه با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ابتدا رمز عبور قبل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را وارد کرده و سپس رمز عبور جد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 را در قسمتها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مربوطه وارد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د. در انتها بعد از وارد کردن متن درون تصو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ر رو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 xml:space="preserve"> دکمه ارسال کل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ک نما</w:t>
      </w:r>
      <w:r w:rsidR="009F4ED8">
        <w:rPr>
          <w:rFonts w:ascii="Times New Roman" w:eastAsia="Times New Roman" w:hAnsi="Times New Roman" w:cs="Zar"/>
          <w:sz w:val="24"/>
          <w:szCs w:val="24"/>
          <w:rtl/>
        </w:rPr>
        <w:t>يي</w:t>
      </w:r>
      <w:r w:rsidRPr="004542A2">
        <w:rPr>
          <w:rFonts w:ascii="Times New Roman" w:eastAsia="Times New Roman" w:hAnsi="Times New Roman" w:cs="Zar"/>
          <w:sz w:val="24"/>
          <w:szCs w:val="24"/>
          <w:rtl/>
        </w:rPr>
        <w:t>د</w:t>
      </w:r>
      <w:r w:rsidRPr="004542A2">
        <w:rPr>
          <w:rFonts w:ascii="Times New Roman" w:eastAsia="Times New Roman" w:hAnsi="Times New Roman" w:cs="Zar"/>
          <w:sz w:val="24"/>
          <w:szCs w:val="24"/>
        </w:rPr>
        <w:t xml:space="preserve">. </w:t>
      </w:r>
    </w:p>
    <w:p w:rsidR="00653782" w:rsidRPr="009F4ED8" w:rsidRDefault="00653782" w:rsidP="00753396">
      <w:pPr>
        <w:spacing w:after="0" w:line="240" w:lineRule="auto"/>
        <w:jc w:val="both"/>
        <w:rPr>
          <w:rFonts w:cs="Zar"/>
        </w:rPr>
      </w:pPr>
    </w:p>
    <w:sectPr w:rsidR="00653782" w:rsidRPr="009F4ED8" w:rsidSect="002A2BE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228"/>
    <w:multiLevelType w:val="multilevel"/>
    <w:tmpl w:val="071E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6301B"/>
    <w:multiLevelType w:val="multilevel"/>
    <w:tmpl w:val="6AB4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22855"/>
    <w:multiLevelType w:val="multilevel"/>
    <w:tmpl w:val="E660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30CFC"/>
    <w:multiLevelType w:val="multilevel"/>
    <w:tmpl w:val="9C9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2A2"/>
    <w:rsid w:val="002A2BE7"/>
    <w:rsid w:val="004542A2"/>
    <w:rsid w:val="00653782"/>
    <w:rsid w:val="00753396"/>
    <w:rsid w:val="009864EC"/>
    <w:rsid w:val="009F4ED8"/>
    <w:rsid w:val="00DD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782"/>
    <w:pPr>
      <w:bidi/>
    </w:pPr>
  </w:style>
  <w:style w:type="paragraph" w:styleId="Heading2">
    <w:name w:val="heading 2"/>
    <w:basedOn w:val="Normal"/>
    <w:link w:val="Heading2Char"/>
    <w:uiPriority w:val="9"/>
    <w:qFormat/>
    <w:rsid w:val="004542A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42A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533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7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l.zarin</dc:creator>
  <cp:lastModifiedBy>l.zarin</cp:lastModifiedBy>
  <cp:revision>2</cp:revision>
  <dcterms:created xsi:type="dcterms:W3CDTF">2014-06-09T09:20:00Z</dcterms:created>
  <dcterms:modified xsi:type="dcterms:W3CDTF">2014-06-09T11:30:00Z</dcterms:modified>
</cp:coreProperties>
</file>